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85FA5"/>
          <w:sz w:val="18"/>
          <w:szCs w:val="18"/>
        </w:rPr>
        <w:t xml:space="preserve">TÀI LIỆU KỸ THUẬT</w:t>
      </w:r>
    </w:p>
    <w:p>
      <w:pPr>
        <w:pStyle w:val="Heading1"/>
        <w:spacing w:after="80"/>
      </w:pPr>
      <w:r>
        <w:rPr>
          <w:b/>
          <w:bCs/>
          <w:color w:val="0C447C"/>
        </w:rPr>
        <w:t xml:space="preserve">Bảng tiêu chuẩn cách âm khách sạn</w:t>
      </w:r>
    </w:p>
    <w:p>
      <w:pPr>
        <w:spacing w:after="120"/>
      </w:pPr>
      <w:r>
        <w:rPr>
          <w:i/>
          <w:iCs/>
          <w:color w:val="888880"/>
          <w:sz w:val="20"/>
          <w:szCs w:val="20"/>
        </w:rPr>
        <w:t xml:space="preserve">Chỉ số kỹ thuật theo phân khúc sao · Giải pháp thi công · Checklist nghiệm thu</w:t>
      </w:r>
    </w:p>
    <w:p>
      <w:pPr>
        <w:spacing w:after="120"/>
      </w:pPr>
      <w:r>
        <w:rPr>
          <w:color w:val="888880"/>
          <w:sz w:val="18"/>
          <w:szCs w:val="18"/>
        </w:rPr>
        <w:t xml:space="preserve">Phiên bản 2026 — Biên soạn bởi đội ngũ kỹ thuật ROMO Cons</w:t>
      </w:r>
    </w:p>
    <w:p>
      <w:pPr>
        <w:pStyle w:val="Heading2"/>
      </w:pPr>
      <w:r>
        <w:rPr>
          <w:b/>
          <w:bCs/>
        </w:rPr>
        <w:t xml:space="preserve">1. Hai chỉ số đo cách âm cần biết</w:t>
      </w:r>
    </w:p>
    <w:p>
      <w:pPr>
        <w:spacing w:after="120"/>
      </w:pPr>
      <w:r>
        <w:rPr>
          <w:sz w:val="22"/>
          <w:szCs w:val="22"/>
        </w:rPr>
        <w:t xml:space="preserve">STC (Sound Transmission Class) — tiêu chuẩn Mỹ ASTM E90. Rw (Weighted Sound Reduction Index) — tiêu chuẩn quốc tế ISO 140-3 / 10140-2. Hai chỉ số gần tương đương (chênh ≤ 2 đơn vị). Chỉ số càng CAO, cách âm càng tốt.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Riêng tiếng ồn va chạm ở sàn dùng chỉ số L'nT,w — giá trị càng THẤP càng tốt.</w:t>
      </w:r>
    </w:p>
    <w:p>
      <w:pPr>
        <w:pStyle w:val="Heading2"/>
      </w:pPr>
      <w:r>
        <w:rPr>
          <w:b/>
          <w:bCs/>
        </w:rPr>
        <w:t xml:space="preserve">2. Tiêu chuẩn cách âm theo phân khúc sao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000"/>
        <w:gridCol w:w="2000"/>
        <w:gridCol w:w="2000"/>
      </w:tblGrid>
      <w:tr>
        <w:trPr>
          <w:tblHeader/>
        </w:trP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Vị trí kết cấu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2–3 sao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4 sao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5 sao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Tường giữa 2 phòng khách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45 dB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50 dB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55 dB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Tường phòng – hành lang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40 dB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45 dB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50 dB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Sàn – cách âm va chạm (L'nT,w)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≤ 60 dB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≤ 55 dB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≤ 50 dB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Cửa ra vào phòng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32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35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Cửa sổ (mặt đường ồn)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32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35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38</w:t>
            </w:r>
          </w:p>
        </w:tc>
      </w:tr>
    </w:tbl>
    <w:p>
      <w:pPr>
        <w:spacing w:after="120"/>
      </w:pPr>
      <w:r>
        <w:rPr>
          <w:i/>
          <w:iCs/>
          <w:color w:val="888880"/>
          <w:sz w:val="18"/>
          <w:szCs w:val="18"/>
        </w:rPr>
        <w:t xml:space="preserve">Tham chiếu: ASTM E90, ISO 140-3/10140-2 và kinh nghiệm thi công thực tế. QCVN 26:2025/BNNMT điều chỉnh tiếng ồn phát ra môi trường ngoài.</w:t>
      </w:r>
    </w:p>
    <w:p>
      <w:pPr>
        <w:pStyle w:val="Heading2"/>
      </w:pPr>
      <w:r>
        <w:rPr>
          <w:b/>
          <w:bCs/>
        </w:rPr>
        <w:t xml:space="preserve">3. Giải pháp cách âm theo hạng mục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700"/>
        <w:gridCol w:w="26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Hạng mục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Giải pháp khuyến nghị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85FA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Chỉ số đạt được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Tường vách ngăn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Thạch cao khung kép 2 lớp/mặt + bông khoáng 50mm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50–55 dB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Tường khối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Bê tông đặc 100mm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~50 dB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Sàn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Sàn nổi: cao su non/EVA tách lớp hoàn thiện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Giảm va chạm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Trần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Trần thạch cao treo + bông khoáng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Cản ồn không khí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Cửa phòng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Cánh lõi đặc + gioăng kín + drop seal chân cửa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35 dB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Cửa sổ</w:t>
            </w:r>
          </w:p>
        </w:tc>
        <w:tc>
          <w:tcPr>
            <w:tcW w:type="dxa" w:w="3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Kính hộp 2 lớp + khung gioăng kép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Rw ≥ 35 dB</w:t>
            </w:r>
          </w:p>
        </w:tc>
      </w:tr>
    </w:tbl>
    <w:p>
      <w:pPr>
        <w:pStyle w:val="Heading2"/>
      </w:pPr>
      <w:r>
        <w:rPr>
          <w:b/>
          <w:bCs/>
        </w:rPr>
        <w:t xml:space="preserve">4. Checklist nghiệm thu cách âm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Khảo sát âm học sơ bộ trước thi công (đo ồn nền, xác định nguồn ồn).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Giám sát bịt kín toàn bộ khe hở, ống xuyên tường, hộp điện âm tường.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Kiểm tra tỷ trọng và độ dày bông khoáng/bông thủy tinh đúng thiết kế.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Đảm bảo ngắt cầu âm (decoupling) ở khung tường và sàn nổi.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Lắp gioăng kín và drop seal chân cửa; kiểm tra khe hở quanh khung cửa/cửa sổ.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Đo nghiệm thu chỉ số STC/Rw thực tế giữa 2 phòng theo ISO 10140-2.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Lập biên bản nghiệm thu âm học, lưu vào hồ sơ hoàn công.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Đối chiếu kết quả đo với ngưỡng STC/Rw đã cam kết trong hợp đồng.</w:t>
      </w:r>
    </w:p>
    <w:p>
      <w:pPr>
        <w:shd w:fill="E6F1FB" w:val="clear"/>
        <w:spacing w:before="320"/>
      </w:pPr>
      <w:r>
        <w:rPr>
          <w:b/>
          <w:bCs/>
          <w:color w:val="0C447C"/>
          <w:sz w:val="24"/>
          <w:szCs w:val="24"/>
        </w:rPr>
        <w:t xml:space="preserve">Cần tư vấn giải pháp cách âm cho dự án của bạn?</w:t>
      </w:r>
    </w:p>
    <w:p>
      <w:pPr>
        <w:shd w:fill="E6F1FB" w:val="clear"/>
        <w:spacing w:after="120"/>
      </w:pPr>
      <w:r>
        <w:rPr>
          <w:color w:val="0C447C"/>
          <w:sz w:val="22"/>
          <w:szCs w:val="22"/>
        </w:rPr>
        <w:t xml:space="preserve">Liên hệ ROMO Cons để được khảo sát âm học và báo giá chi tiết:  ☎ 098 374 94 86  ·  🌐 romocons.vn/lien-he-tu-van</w:t>
      </w:r>
    </w:p>
    <w:p>
      <w:pPr>
        <w:spacing w:after="120"/>
      </w:pPr>
      <w:r>
        <w:rPr>
          <w:i/>
          <w:iCs/>
          <w:color w:val="888880"/>
          <w:sz w:val="16"/>
          <w:szCs w:val="16"/>
        </w:rPr>
        <w:t xml:space="preserve">© ROMO Construction Investment Group JSC. Tài liệu tham khảo, không thay thế khảo sát kỹ thuật thực tế.</w:t>
      </w:r>
    </w:p>
    <w:sectPr>
      <w:headerReference w:type="default" r:id="rId7"/>
      <w:footerReference w:type="default" r:id="rId8"/>
      <w:pgSz w:w="12240" w:h="15840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0"/>
        <w:sz w:val="16"/>
        <w:szCs w:val="16"/>
      </w:rPr>
      <w:t xml:space="preserve">romocons.vn  |  Hotline: 098 374 94 86  |  Trang </w:t>
    </w:r>
    <w:r>
      <w:rPr>
        <w:color w:val="8888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85FA5" w:sz="6" w:space="4"/>
      </w:pBdr>
    </w:pPr>
    <w:r>
      <w:rPr>
        <w:b/>
        <w:bCs/>
        <w:color w:val="185FA5"/>
        <w:sz w:val="20"/>
        <w:szCs w:val="20"/>
      </w:rPr>
      <w:t xml:space="preserve">ROMO CONS</w:t>
    </w:r>
    <w:r>
      <w:rPr>
        <w:color w:val="888880"/>
        <w:sz w:val="18"/>
        <w:szCs w:val="18"/>
      </w:rPr>
      <w:t xml:space="preserve">  —  Tổng thầu thi công khách sạn boutique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0C447C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color w:val="185FA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2026-06-04T03:42:54.612Z</dcterms:created>
  <dcterms:modified xsi:type="dcterms:W3CDTF">2026-06-04T03:42:54.612Z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